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D58FA" w14:textId="77777777" w:rsidR="00E84209" w:rsidRPr="00E84209" w:rsidRDefault="00E84209" w:rsidP="00E84209">
      <w:pPr>
        <w:shd w:val="clear" w:color="auto" w:fill="FFFFFF"/>
        <w:spacing w:after="510" w:line="240" w:lineRule="auto"/>
        <w:outlineLvl w:val="1"/>
        <w:rPr>
          <w:rFonts w:ascii="Arial Narrow" w:eastAsia="Times New Roman" w:hAnsi="Arial Narrow" w:cs="Times New Roman"/>
          <w:caps/>
          <w:color w:val="888888"/>
          <w:sz w:val="20"/>
          <w:szCs w:val="20"/>
          <w:lang w:eastAsia="it-IT"/>
        </w:rPr>
      </w:pPr>
      <w:bookmarkStart w:id="0" w:name="_GoBack"/>
      <w:bookmarkEnd w:id="0"/>
    </w:p>
    <w:tbl>
      <w:tblPr>
        <w:tblW w:w="10342" w:type="dxa"/>
        <w:tblCellSpacing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6672"/>
      </w:tblGrid>
      <w:tr w:rsidR="00E84209" w:rsidRPr="00E84209" w14:paraId="4925A6C6" w14:textId="77777777" w:rsidTr="00F74B4D">
        <w:trPr>
          <w:trHeight w:val="327"/>
          <w:tblCellSpacing w:w="45" w:type="dxa"/>
        </w:trPr>
        <w:tc>
          <w:tcPr>
            <w:tcW w:w="3535" w:type="dxa"/>
            <w:tcBorders>
              <w:bottom w:val="single" w:sz="24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3B3555" w14:textId="77777777" w:rsidR="00E84209" w:rsidRPr="00E84209" w:rsidRDefault="00E84209" w:rsidP="00E8420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4B5D7D"/>
                <w:sz w:val="20"/>
                <w:szCs w:val="20"/>
                <w:lang w:eastAsia="it-IT"/>
              </w:rPr>
            </w:pPr>
            <w:r w:rsidRPr="00E84209">
              <w:rPr>
                <w:rFonts w:ascii="Arial" w:eastAsia="Times New Roman" w:hAnsi="Arial" w:cs="Arial"/>
                <w:b/>
                <w:bCs/>
                <w:color w:val="4B5D7D"/>
                <w:sz w:val="20"/>
                <w:szCs w:val="20"/>
                <w:lang w:eastAsia="it-IT"/>
              </w:rPr>
              <w:t>SOGGETTO</w:t>
            </w:r>
          </w:p>
        </w:tc>
        <w:tc>
          <w:tcPr>
            <w:tcW w:w="0" w:type="auto"/>
            <w:tcBorders>
              <w:bottom w:val="single" w:sz="24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9AE6F" w14:textId="77777777" w:rsidR="00E84209" w:rsidRPr="00E84209" w:rsidRDefault="00E84209" w:rsidP="00E8420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4B5D7D"/>
                <w:sz w:val="20"/>
                <w:szCs w:val="20"/>
                <w:lang w:eastAsia="it-IT"/>
              </w:rPr>
            </w:pPr>
            <w:r w:rsidRPr="00E84209">
              <w:rPr>
                <w:rFonts w:ascii="Arial" w:eastAsia="Times New Roman" w:hAnsi="Arial" w:cs="Arial"/>
                <w:b/>
                <w:bCs/>
                <w:color w:val="4B5D7D"/>
                <w:sz w:val="20"/>
                <w:szCs w:val="20"/>
                <w:lang w:eastAsia="it-IT"/>
              </w:rPr>
              <w:t>AMBITO DI RESPONSABILITÀ</w:t>
            </w:r>
          </w:p>
        </w:tc>
      </w:tr>
      <w:tr w:rsidR="00E84209" w:rsidRPr="00E84209" w14:paraId="39B4148A" w14:textId="77777777" w:rsidTr="00F74B4D">
        <w:trPr>
          <w:trHeight w:val="719"/>
          <w:tblCellSpacing w:w="45" w:type="dxa"/>
        </w:trPr>
        <w:tc>
          <w:tcPr>
            <w:tcW w:w="3535" w:type="dxa"/>
            <w:tcBorders>
              <w:bottom w:val="single" w:sz="24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7BDA96" w14:textId="77777777" w:rsidR="00E84209" w:rsidRPr="00E84209" w:rsidRDefault="00E84209" w:rsidP="00E84209">
            <w:pPr>
              <w:spacing w:after="300" w:line="240" w:lineRule="auto"/>
              <w:rPr>
                <w:rFonts w:ascii="Arial" w:eastAsia="Times New Roman" w:hAnsi="Arial" w:cs="Arial"/>
                <w:bCs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bCs/>
                <w:color w:val="4B5D7D"/>
                <w:sz w:val="17"/>
                <w:szCs w:val="17"/>
                <w:lang w:eastAsia="it-IT"/>
              </w:rPr>
              <w:t>AeegSI - Autorità per l'energia elettrica il gas ed il sistema idrico</w:t>
            </w:r>
          </w:p>
        </w:tc>
        <w:tc>
          <w:tcPr>
            <w:tcW w:w="0" w:type="auto"/>
            <w:tcBorders>
              <w:bottom w:val="single" w:sz="24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7D9278" w14:textId="77777777" w:rsidR="00E84209" w:rsidRPr="00E84209" w:rsidRDefault="00E84209" w:rsidP="00E84209">
            <w:pPr>
              <w:numPr>
                <w:ilvl w:val="0"/>
                <w:numId w:val="10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tariffa e articolazione tariffaria</w:t>
            </w:r>
          </w:p>
          <w:p w14:paraId="1268E79A" w14:textId="77777777" w:rsidR="00E84209" w:rsidRPr="00E84209" w:rsidRDefault="00E84209" w:rsidP="00E84209">
            <w:pPr>
              <w:numPr>
                <w:ilvl w:val="0"/>
                <w:numId w:val="10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trasparenza delle bollette</w:t>
            </w:r>
          </w:p>
          <w:p w14:paraId="5D89C8E6" w14:textId="77777777" w:rsidR="00E84209" w:rsidRPr="00E84209" w:rsidRDefault="00E84209" w:rsidP="00E84209">
            <w:pPr>
              <w:numPr>
                <w:ilvl w:val="0"/>
                <w:numId w:val="10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convenzioni e carta dei servizi tipo</w:t>
            </w:r>
          </w:p>
          <w:p w14:paraId="09ED041D" w14:textId="77777777" w:rsidR="00E84209" w:rsidRPr="00E84209" w:rsidRDefault="00E84209" w:rsidP="00E84209">
            <w:pPr>
              <w:numPr>
                <w:ilvl w:val="0"/>
                <w:numId w:val="10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verifica della corretta redazione dei Piani d’ambito</w:t>
            </w:r>
          </w:p>
          <w:p w14:paraId="64C376DE" w14:textId="77777777" w:rsidR="00E84209" w:rsidRPr="00E84209" w:rsidRDefault="00E84209" w:rsidP="00E84209">
            <w:pPr>
              <w:numPr>
                <w:ilvl w:val="0"/>
                <w:numId w:val="10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20"/>
                <w:szCs w:val="20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poteri sostitutivi e sanzionatori</w:t>
            </w:r>
          </w:p>
        </w:tc>
      </w:tr>
      <w:tr w:rsidR="00E84209" w:rsidRPr="00E84209" w14:paraId="7A7D9607" w14:textId="77777777" w:rsidTr="00F74B4D">
        <w:trPr>
          <w:trHeight w:val="1121"/>
          <w:tblCellSpacing w:w="45" w:type="dxa"/>
        </w:trPr>
        <w:tc>
          <w:tcPr>
            <w:tcW w:w="0" w:type="auto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4CF91" w14:textId="77777777" w:rsidR="00E84209" w:rsidRPr="00E84209" w:rsidRDefault="00E84209" w:rsidP="00E84209">
            <w:pPr>
              <w:spacing w:after="0" w:line="240" w:lineRule="auto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Ufficio d’ambito Città di Milano (Ato)</w:t>
            </w:r>
          </w:p>
        </w:tc>
        <w:tc>
          <w:tcPr>
            <w:tcW w:w="0" w:type="auto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BDAEC" w14:textId="77777777" w:rsidR="00E84209" w:rsidRPr="00E84209" w:rsidRDefault="00E84209" w:rsidP="00E84209">
            <w:pPr>
              <w:numPr>
                <w:ilvl w:val="0"/>
                <w:numId w:val="11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pianificazione della gestione e degli investimenti (definizione del Piano d’ambito)</w:t>
            </w:r>
          </w:p>
          <w:p w14:paraId="2DAA6322" w14:textId="77777777" w:rsidR="00E84209" w:rsidRPr="00E84209" w:rsidRDefault="00E84209" w:rsidP="00E84209">
            <w:pPr>
              <w:numPr>
                <w:ilvl w:val="0"/>
                <w:numId w:val="11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predisposizione del programma interventi</w:t>
            </w:r>
          </w:p>
          <w:p w14:paraId="7CA9C931" w14:textId="77777777" w:rsidR="00E84209" w:rsidRPr="00E84209" w:rsidRDefault="00E84209" w:rsidP="00E84209">
            <w:pPr>
              <w:numPr>
                <w:ilvl w:val="0"/>
                <w:numId w:val="11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affidamento della gestione del Servizio Idrico Integrato</w:t>
            </w:r>
          </w:p>
          <w:p w14:paraId="189865B3" w14:textId="77777777" w:rsidR="00E84209" w:rsidRPr="00E84209" w:rsidRDefault="00E84209" w:rsidP="00E84209">
            <w:pPr>
              <w:numPr>
                <w:ilvl w:val="0"/>
                <w:numId w:val="11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controllo dell’operato e resoconto annuale dei risultati al Ministero dell’ambiente e della tutela del territorio e del mare</w:t>
            </w:r>
          </w:p>
          <w:p w14:paraId="2982321C" w14:textId="77777777" w:rsidR="00E84209" w:rsidRPr="00E84209" w:rsidRDefault="00E84209" w:rsidP="00E84209">
            <w:pPr>
              <w:numPr>
                <w:ilvl w:val="0"/>
                <w:numId w:val="11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determinazione della tariffa base</w:t>
            </w:r>
          </w:p>
          <w:p w14:paraId="02C92ADA" w14:textId="77777777" w:rsidR="00E84209" w:rsidRPr="00E84209" w:rsidRDefault="00E84209" w:rsidP="00E84209">
            <w:pPr>
              <w:numPr>
                <w:ilvl w:val="0"/>
                <w:numId w:val="11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rilascio delle autorizzazioni per lo scarico in fognatura delle attività produttive</w:t>
            </w:r>
          </w:p>
        </w:tc>
      </w:tr>
      <w:tr w:rsidR="00E84209" w:rsidRPr="00E84209" w14:paraId="37899F0C" w14:textId="77777777" w:rsidTr="00F74B4D">
        <w:trPr>
          <w:trHeight w:val="840"/>
          <w:tblCellSpacing w:w="45" w:type="dxa"/>
        </w:trPr>
        <w:tc>
          <w:tcPr>
            <w:tcW w:w="0" w:type="auto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F18A86" w14:textId="77777777" w:rsidR="00E84209" w:rsidRPr="00E84209" w:rsidRDefault="00E84209" w:rsidP="00E84209">
            <w:pPr>
              <w:spacing w:after="0" w:line="240" w:lineRule="auto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MM Spa</w:t>
            </w:r>
          </w:p>
        </w:tc>
        <w:tc>
          <w:tcPr>
            <w:tcW w:w="0" w:type="auto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5C0A86" w14:textId="77777777" w:rsidR="00E84209" w:rsidRPr="00E84209" w:rsidRDefault="00E84209" w:rsidP="00E84209">
            <w:pPr>
              <w:numPr>
                <w:ilvl w:val="0"/>
                <w:numId w:val="12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soggetto gestore del Servizio Idrico Integrato per l’Ato Città di Milano, affidatario del servizio dal 2003 al 2007 (prima convenzione) e dal 2008 al 2027 (seconda convenzione)</w:t>
            </w:r>
          </w:p>
          <w:p w14:paraId="0D0C9A56" w14:textId="77777777" w:rsidR="00E84209" w:rsidRPr="00E84209" w:rsidRDefault="00E84209" w:rsidP="00E84209">
            <w:pPr>
              <w:numPr>
                <w:ilvl w:val="0"/>
                <w:numId w:val="12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gestione del Servizio Idrico Integrato: captazione, potabilizzazione, controllo, distribuzione dell’acqua potabile, raccolta delle acque reflue, smaltimento, depurazione e restituzione all’ambiente</w:t>
            </w:r>
          </w:p>
        </w:tc>
      </w:tr>
      <w:tr w:rsidR="00E84209" w:rsidRPr="00E84209" w14:paraId="052A039F" w14:textId="77777777" w:rsidTr="00F74B4D">
        <w:trPr>
          <w:trHeight w:val="279"/>
          <w:tblCellSpacing w:w="45" w:type="dxa"/>
        </w:trPr>
        <w:tc>
          <w:tcPr>
            <w:tcW w:w="0" w:type="auto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A765FA" w14:textId="77777777" w:rsidR="00E84209" w:rsidRPr="00E84209" w:rsidRDefault="00E84209" w:rsidP="00E84209">
            <w:pPr>
              <w:spacing w:after="0" w:line="240" w:lineRule="auto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Comune di Milano</w:t>
            </w:r>
          </w:p>
        </w:tc>
        <w:tc>
          <w:tcPr>
            <w:tcW w:w="0" w:type="auto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0000C2" w14:textId="77777777" w:rsidR="00E84209" w:rsidRPr="00E84209" w:rsidRDefault="00E84209" w:rsidP="00E84209">
            <w:pPr>
              <w:numPr>
                <w:ilvl w:val="0"/>
                <w:numId w:val="13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ente responsabile del servizio e proprietario di reti e impianti per l’erogazione del Servizio Idrico Integrato</w:t>
            </w:r>
          </w:p>
        </w:tc>
      </w:tr>
      <w:tr w:rsidR="00E84209" w:rsidRPr="00E84209" w14:paraId="20422EA3" w14:textId="77777777" w:rsidTr="00F74B4D">
        <w:trPr>
          <w:trHeight w:val="981"/>
          <w:tblCellSpacing w:w="45" w:type="dxa"/>
        </w:trPr>
        <w:tc>
          <w:tcPr>
            <w:tcW w:w="3535" w:type="dxa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9A907" w14:textId="77777777" w:rsidR="00E84209" w:rsidRPr="00E84209" w:rsidRDefault="00E84209" w:rsidP="00E84209">
            <w:pPr>
              <w:spacing w:after="0" w:line="240" w:lineRule="auto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ASL Città di Milano - Azienda</w:t>
            </w: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br/>
              <w:t>sanitaria locale</w:t>
            </w:r>
          </w:p>
        </w:tc>
        <w:tc>
          <w:tcPr>
            <w:tcW w:w="0" w:type="auto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364936" w14:textId="77777777" w:rsidR="00E84209" w:rsidRPr="00E84209" w:rsidRDefault="00E84209" w:rsidP="00E84209">
            <w:pPr>
              <w:numPr>
                <w:ilvl w:val="0"/>
                <w:numId w:val="14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accertamento di idoneità dell’acqua destinata al consumo umano, sulla base di accurati controlli</w:t>
            </w:r>
          </w:p>
          <w:p w14:paraId="21A36407" w14:textId="77777777" w:rsidR="00E84209" w:rsidRPr="00E84209" w:rsidRDefault="00E84209" w:rsidP="00E84209">
            <w:pPr>
              <w:numPr>
                <w:ilvl w:val="0"/>
                <w:numId w:val="14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invito al gestore a prendere provvedimenti nei casi in cui l’acqua in erogazione risulti non conforme alle prescrizioni qualitative stabilite dalle vigenti norme di legge</w:t>
            </w:r>
          </w:p>
          <w:p w14:paraId="144117FE" w14:textId="77777777" w:rsidR="00E84209" w:rsidRPr="00E84209" w:rsidRDefault="00E84209" w:rsidP="00E84209">
            <w:pPr>
              <w:numPr>
                <w:ilvl w:val="0"/>
                <w:numId w:val="14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provvedimenti nel caso di mancata adozione di misure in risposta ad analisi sfavorevoli</w:t>
            </w:r>
          </w:p>
        </w:tc>
      </w:tr>
      <w:tr w:rsidR="00E84209" w:rsidRPr="00E84209" w14:paraId="723329BD" w14:textId="77777777" w:rsidTr="00F74B4D">
        <w:trPr>
          <w:trHeight w:val="981"/>
          <w:tblCellSpacing w:w="45" w:type="dxa"/>
        </w:trPr>
        <w:tc>
          <w:tcPr>
            <w:tcW w:w="0" w:type="auto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03E202" w14:textId="77777777" w:rsidR="00E84209" w:rsidRPr="00E84209" w:rsidRDefault="00E84209" w:rsidP="00E84209">
            <w:pPr>
              <w:spacing w:after="0" w:line="240" w:lineRule="auto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ARPA Lombardia - Azienda</w:t>
            </w: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br/>
              <w:t>regionale per l’ambiente</w:t>
            </w:r>
          </w:p>
        </w:tc>
        <w:tc>
          <w:tcPr>
            <w:tcW w:w="0" w:type="auto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022271" w14:textId="77777777" w:rsidR="00E84209" w:rsidRPr="00E84209" w:rsidRDefault="00E84209" w:rsidP="00E84209">
            <w:pPr>
              <w:numPr>
                <w:ilvl w:val="0"/>
                <w:numId w:val="15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supporto tecnico alle autorità amministrative e istruttoria per il rilascio di autorizzazioni allo scarico</w:t>
            </w:r>
          </w:p>
          <w:p w14:paraId="32F04056" w14:textId="77777777" w:rsidR="00E84209" w:rsidRPr="00E84209" w:rsidRDefault="00E84209" w:rsidP="00E84209">
            <w:pPr>
              <w:numPr>
                <w:ilvl w:val="0"/>
                <w:numId w:val="15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su incarico dell’Asl, controllo della qualità delle acque in fase di captazione, nelle reti di adduzione e di distribuzione, nei potabilizzatori e nei depuratori</w:t>
            </w:r>
          </w:p>
          <w:p w14:paraId="45E103AD" w14:textId="77777777" w:rsidR="00E84209" w:rsidRPr="00E84209" w:rsidRDefault="00E84209" w:rsidP="00E84209">
            <w:pPr>
              <w:numPr>
                <w:ilvl w:val="0"/>
                <w:numId w:val="15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controlli ambientali e verifica del rispetto di limiti e di prescrizioni</w:t>
            </w:r>
          </w:p>
          <w:p w14:paraId="6456D4EB" w14:textId="77777777" w:rsidR="00E84209" w:rsidRPr="00E84209" w:rsidRDefault="00E84209" w:rsidP="00E84209">
            <w:pPr>
              <w:numPr>
                <w:ilvl w:val="0"/>
                <w:numId w:val="15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monitoraggio ambientale dei corsi d’acqua: analisi chimico-fisiche e batteriologiche, indici di stato ecologico</w:t>
            </w:r>
          </w:p>
        </w:tc>
      </w:tr>
      <w:tr w:rsidR="00E84209" w:rsidRPr="00E84209" w14:paraId="04EEAD37" w14:textId="77777777" w:rsidTr="00F74B4D">
        <w:trPr>
          <w:trHeight w:val="139"/>
          <w:tblCellSpacing w:w="45" w:type="dxa"/>
        </w:trPr>
        <w:tc>
          <w:tcPr>
            <w:tcW w:w="0" w:type="auto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D526DB" w14:textId="77777777" w:rsidR="00E84209" w:rsidRPr="00E84209" w:rsidRDefault="00E84209" w:rsidP="00E84209">
            <w:pPr>
              <w:spacing w:after="0" w:line="240" w:lineRule="auto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Provincia di Milano</w:t>
            </w:r>
          </w:p>
        </w:tc>
        <w:tc>
          <w:tcPr>
            <w:tcW w:w="0" w:type="auto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406851" w14:textId="77777777" w:rsidR="00E84209" w:rsidRPr="00E84209" w:rsidRDefault="00E84209" w:rsidP="00E84209">
            <w:pPr>
              <w:numPr>
                <w:ilvl w:val="0"/>
                <w:numId w:val="16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rilascio di autorizzazioni allo scarico in acque superficiali e sotterranee</w:t>
            </w:r>
          </w:p>
        </w:tc>
      </w:tr>
      <w:tr w:rsidR="00E84209" w:rsidRPr="00E84209" w14:paraId="1373A9C5" w14:textId="77777777" w:rsidTr="00F74B4D">
        <w:trPr>
          <w:trHeight w:val="139"/>
          <w:tblCellSpacing w:w="45" w:type="dxa"/>
        </w:trPr>
        <w:tc>
          <w:tcPr>
            <w:tcW w:w="0" w:type="auto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7DCE3" w14:textId="77777777" w:rsidR="00E84209" w:rsidRPr="00E84209" w:rsidRDefault="00E84209" w:rsidP="00E84209">
            <w:pPr>
              <w:spacing w:after="0" w:line="240" w:lineRule="auto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MilanoDepur Spa</w:t>
            </w:r>
          </w:p>
        </w:tc>
        <w:tc>
          <w:tcPr>
            <w:tcW w:w="0" w:type="auto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61DC5D" w14:textId="77777777" w:rsidR="00E84209" w:rsidRPr="00E84209" w:rsidRDefault="00E84209" w:rsidP="00E84209">
            <w:pPr>
              <w:numPr>
                <w:ilvl w:val="0"/>
                <w:numId w:val="17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gestione dell’impianto di depurazione di Milano Nosedo</w:t>
            </w:r>
          </w:p>
          <w:p w14:paraId="1D4FA4D8" w14:textId="77777777" w:rsidR="00E84209" w:rsidRPr="00E84209" w:rsidRDefault="00E84209" w:rsidP="00E84209">
            <w:pPr>
              <w:numPr>
                <w:ilvl w:val="0"/>
                <w:numId w:val="17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controlli interni dell’efficacia della depurazione</w:t>
            </w:r>
          </w:p>
        </w:tc>
      </w:tr>
      <w:tr w:rsidR="00E84209" w:rsidRPr="00E84209" w14:paraId="57BE83AB" w14:textId="77777777" w:rsidTr="007E2589">
        <w:trPr>
          <w:trHeight w:val="279"/>
          <w:tblCellSpacing w:w="4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49FFD" w14:textId="77777777" w:rsidR="00E84209" w:rsidRPr="00E84209" w:rsidRDefault="00E84209" w:rsidP="00E84209">
            <w:pPr>
              <w:spacing w:after="0" w:line="240" w:lineRule="auto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AmiAcque Srl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A9A4D" w14:textId="77777777" w:rsidR="00E84209" w:rsidRPr="00E84209" w:rsidRDefault="00E84209" w:rsidP="00E84209">
            <w:pPr>
              <w:numPr>
                <w:ilvl w:val="0"/>
                <w:numId w:val="18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  <w:r w:rsidRPr="00E84209"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  <w:t>gestione in convenzione dell’impianto di depurazione di Peschiera Borromeo, al servizio dei quartieri orientali di Milano</w:t>
            </w:r>
          </w:p>
        </w:tc>
      </w:tr>
      <w:tr w:rsidR="007E2589" w:rsidRPr="00E84209" w14:paraId="0B158EA6" w14:textId="77777777" w:rsidTr="00F74B4D">
        <w:trPr>
          <w:trHeight w:val="279"/>
          <w:tblCellSpacing w:w="45" w:type="dxa"/>
        </w:trPr>
        <w:tc>
          <w:tcPr>
            <w:tcW w:w="0" w:type="auto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CE0F29" w14:textId="77777777" w:rsidR="007E2589" w:rsidRPr="00E84209" w:rsidRDefault="007E2589" w:rsidP="00E84209">
            <w:pPr>
              <w:spacing w:after="0" w:line="240" w:lineRule="auto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bottom w:val="single" w:sz="6" w:space="0" w:color="A6B2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288224" w14:textId="77777777" w:rsidR="007E2589" w:rsidRPr="00E84209" w:rsidRDefault="007E2589" w:rsidP="00E84209">
            <w:pPr>
              <w:numPr>
                <w:ilvl w:val="0"/>
                <w:numId w:val="18"/>
              </w:numPr>
              <w:spacing w:after="0" w:line="225" w:lineRule="atLeast"/>
              <w:ind w:left="90"/>
              <w:rPr>
                <w:rFonts w:ascii="Arial" w:eastAsia="Times New Roman" w:hAnsi="Arial" w:cs="Arial"/>
                <w:color w:val="4B5D7D"/>
                <w:sz w:val="17"/>
                <w:szCs w:val="17"/>
                <w:lang w:eastAsia="it-IT"/>
              </w:rPr>
            </w:pPr>
          </w:p>
        </w:tc>
      </w:tr>
    </w:tbl>
    <w:p w14:paraId="550E3B9D" w14:textId="77777777" w:rsidR="007E2589" w:rsidRPr="007E2589" w:rsidRDefault="007E2589" w:rsidP="00705FDC">
      <w:pPr>
        <w:spacing w:after="300" w:line="240" w:lineRule="auto"/>
        <w:rPr>
          <w:rFonts w:ascii="Arial" w:eastAsia="Times New Roman" w:hAnsi="Arial" w:cs="Arial"/>
          <w:bCs/>
          <w:color w:val="4B5D7D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color w:val="4B5D7D"/>
          <w:sz w:val="24"/>
          <w:szCs w:val="24"/>
          <w:lang w:eastAsia="it-IT"/>
        </w:rPr>
        <w:t>WEB :</w:t>
      </w:r>
    </w:p>
    <w:p w14:paraId="1E11D08D" w14:textId="77777777" w:rsidR="00705FDC" w:rsidRDefault="00705FDC" w:rsidP="00705FDC">
      <w:pPr>
        <w:spacing w:after="300" w:line="240" w:lineRule="auto"/>
        <w:rPr>
          <w:rFonts w:ascii="Arial" w:eastAsia="Times New Roman" w:hAnsi="Arial" w:cs="Arial"/>
          <w:bCs/>
          <w:color w:val="4B5D7D"/>
          <w:sz w:val="17"/>
          <w:szCs w:val="17"/>
          <w:lang w:eastAsia="it-IT"/>
        </w:rPr>
      </w:pPr>
      <w:r w:rsidRPr="00E84209">
        <w:rPr>
          <w:rFonts w:ascii="Arial" w:eastAsia="Times New Roman" w:hAnsi="Arial" w:cs="Arial"/>
          <w:bCs/>
          <w:color w:val="4B5D7D"/>
          <w:sz w:val="17"/>
          <w:szCs w:val="17"/>
          <w:lang w:eastAsia="it-IT"/>
        </w:rPr>
        <w:t>AeegSI - Autorità per l'energia elettrica il gas ed il sistema idrico</w:t>
      </w:r>
    </w:p>
    <w:p w14:paraId="2C7A74E2" w14:textId="77777777" w:rsidR="00705FDC" w:rsidRPr="00705FDC" w:rsidRDefault="00705FDC" w:rsidP="00705FDC">
      <w:pPr>
        <w:spacing w:after="300" w:line="240" w:lineRule="auto"/>
        <w:rPr>
          <w:rFonts w:ascii="Arial" w:eastAsia="Times New Roman" w:hAnsi="Arial" w:cs="Arial"/>
          <w:bCs/>
          <w:color w:val="4B5D7D"/>
          <w:lang w:eastAsia="it-IT"/>
        </w:rPr>
      </w:pPr>
      <w:r w:rsidRPr="00705FDC">
        <w:rPr>
          <w:rFonts w:ascii="Arial" w:eastAsia="Times New Roman" w:hAnsi="Arial" w:cs="Arial"/>
          <w:bCs/>
          <w:color w:val="4B5D7D"/>
          <w:lang w:eastAsia="it-IT"/>
        </w:rPr>
        <w:t>http://www.autorita.energia.it/it/index.htm</w:t>
      </w:r>
    </w:p>
    <w:p w14:paraId="70E2DCC3" w14:textId="77777777" w:rsidR="00705FDC" w:rsidRDefault="00705FDC" w:rsidP="00705FDC">
      <w:pPr>
        <w:rPr>
          <w:rFonts w:ascii="Arial" w:eastAsia="Times New Roman" w:hAnsi="Arial" w:cs="Arial"/>
          <w:color w:val="4B5D7D"/>
          <w:sz w:val="17"/>
          <w:szCs w:val="17"/>
          <w:lang w:eastAsia="it-IT"/>
        </w:rPr>
      </w:pPr>
      <w:r w:rsidRPr="00E84209">
        <w:rPr>
          <w:rFonts w:ascii="Arial" w:eastAsia="Times New Roman" w:hAnsi="Arial" w:cs="Arial"/>
          <w:color w:val="4B5D7D"/>
          <w:sz w:val="17"/>
          <w:szCs w:val="17"/>
          <w:lang w:eastAsia="it-IT"/>
        </w:rPr>
        <w:t>Ufficio d’ambito Città di Milano (Ato)</w:t>
      </w:r>
    </w:p>
    <w:p w14:paraId="4A3C1CCD" w14:textId="77777777" w:rsidR="00705FDC" w:rsidRDefault="002E21C1" w:rsidP="00705FDC">
      <w:hyperlink r:id="rId7" w:history="1">
        <w:r w:rsidR="00705FDC" w:rsidRPr="005842F3">
          <w:rPr>
            <w:rStyle w:val="Collegamentoipertestuale"/>
          </w:rPr>
          <w:t>http://www.atoprovinciadimilano.it/ChiSiamo.asp?MA_Id_TEMP=1</w:t>
        </w:r>
      </w:hyperlink>
    </w:p>
    <w:p w14:paraId="7F29B6F7" w14:textId="77777777" w:rsidR="00705FDC" w:rsidRDefault="00705FDC" w:rsidP="00705FDC">
      <w:pPr>
        <w:rPr>
          <w:rFonts w:ascii="Arial" w:eastAsia="Times New Roman" w:hAnsi="Arial" w:cs="Arial"/>
          <w:color w:val="4B5D7D"/>
          <w:sz w:val="17"/>
          <w:szCs w:val="17"/>
          <w:lang w:eastAsia="it-IT"/>
        </w:rPr>
      </w:pPr>
      <w:r w:rsidRPr="00E84209">
        <w:rPr>
          <w:rFonts w:ascii="Arial" w:eastAsia="Times New Roman" w:hAnsi="Arial" w:cs="Arial"/>
          <w:color w:val="4B5D7D"/>
          <w:sz w:val="17"/>
          <w:szCs w:val="17"/>
          <w:lang w:eastAsia="it-IT"/>
        </w:rPr>
        <w:t>MM Spa</w:t>
      </w:r>
    </w:p>
    <w:p w14:paraId="7E5D2168" w14:textId="77777777" w:rsidR="00705FDC" w:rsidRDefault="002E21C1" w:rsidP="00705FDC">
      <w:hyperlink r:id="rId8" w:history="1">
        <w:r w:rsidR="00705FDC" w:rsidRPr="005842F3">
          <w:rPr>
            <w:rStyle w:val="Collegamentoipertestuale"/>
          </w:rPr>
          <w:t>http://www.metropolitanamilanese.it/pub/page/it/MM/la_nostra_attivita</w:t>
        </w:r>
      </w:hyperlink>
    </w:p>
    <w:p w14:paraId="55D78066" w14:textId="77777777" w:rsidR="00705FDC" w:rsidRDefault="00705FDC" w:rsidP="00705FDC">
      <w:pPr>
        <w:rPr>
          <w:rFonts w:ascii="Arial" w:eastAsia="Times New Roman" w:hAnsi="Arial" w:cs="Arial"/>
          <w:color w:val="4B5D7D"/>
          <w:sz w:val="17"/>
          <w:szCs w:val="17"/>
          <w:lang w:eastAsia="it-IT"/>
        </w:rPr>
      </w:pPr>
      <w:r w:rsidRPr="00E84209">
        <w:rPr>
          <w:rFonts w:ascii="Arial" w:eastAsia="Times New Roman" w:hAnsi="Arial" w:cs="Arial"/>
          <w:color w:val="4B5D7D"/>
          <w:sz w:val="17"/>
          <w:szCs w:val="17"/>
          <w:lang w:eastAsia="it-IT"/>
        </w:rPr>
        <w:t>Comune di Milano</w:t>
      </w:r>
    </w:p>
    <w:p w14:paraId="4765BF5E" w14:textId="77777777" w:rsidR="00705FDC" w:rsidRDefault="002E21C1" w:rsidP="00705FDC">
      <w:hyperlink r:id="rId9" w:history="1">
        <w:r w:rsidR="00705FDC" w:rsidRPr="005842F3">
          <w:rPr>
            <w:rStyle w:val="Collegamentoipertestuale"/>
          </w:rPr>
          <w:t>https://www.comune.milano.it/wps/portal/ist/it</w:t>
        </w:r>
      </w:hyperlink>
    </w:p>
    <w:p w14:paraId="256B4BB9" w14:textId="77777777" w:rsidR="00705FDC" w:rsidRDefault="00705FDC" w:rsidP="00705FDC">
      <w:pPr>
        <w:rPr>
          <w:rFonts w:ascii="Arial" w:eastAsia="Times New Roman" w:hAnsi="Arial" w:cs="Arial"/>
          <w:color w:val="4B5D7D"/>
          <w:sz w:val="17"/>
          <w:szCs w:val="17"/>
          <w:lang w:eastAsia="it-IT"/>
        </w:rPr>
      </w:pPr>
      <w:r w:rsidRPr="00E84209">
        <w:rPr>
          <w:rFonts w:ascii="Arial" w:eastAsia="Times New Roman" w:hAnsi="Arial" w:cs="Arial"/>
          <w:color w:val="4B5D7D"/>
          <w:sz w:val="17"/>
          <w:szCs w:val="17"/>
          <w:lang w:eastAsia="it-IT"/>
        </w:rPr>
        <w:t>ASL Città di Milano - Azienda</w:t>
      </w:r>
      <w:r w:rsidRPr="00E84209">
        <w:rPr>
          <w:rFonts w:ascii="Arial" w:eastAsia="Times New Roman" w:hAnsi="Arial" w:cs="Arial"/>
          <w:color w:val="4B5D7D"/>
          <w:sz w:val="17"/>
          <w:szCs w:val="17"/>
          <w:lang w:eastAsia="it-IT"/>
        </w:rPr>
        <w:br/>
        <w:t>sanitaria locale</w:t>
      </w:r>
    </w:p>
    <w:p w14:paraId="2044B221" w14:textId="77777777" w:rsidR="00705FDC" w:rsidRDefault="002E21C1" w:rsidP="00705FDC">
      <w:hyperlink r:id="rId10" w:history="1">
        <w:r w:rsidR="00705FDC" w:rsidRPr="005842F3">
          <w:rPr>
            <w:rStyle w:val="Collegamentoipertestuale"/>
          </w:rPr>
          <w:t>http://www.asl.milano.it/user/landingpage/index.html</w:t>
        </w:r>
      </w:hyperlink>
    </w:p>
    <w:p w14:paraId="06725F21" w14:textId="77777777" w:rsidR="00705FDC" w:rsidRPr="00705FDC" w:rsidRDefault="00705FDC" w:rsidP="00705FDC">
      <w:pPr>
        <w:spacing w:after="0" w:line="240" w:lineRule="auto"/>
        <w:rPr>
          <w:rFonts w:ascii="Arial" w:eastAsia="Times New Roman" w:hAnsi="Arial" w:cs="Arial"/>
          <w:color w:val="4B5D7D"/>
          <w:sz w:val="17"/>
          <w:szCs w:val="17"/>
          <w:lang w:eastAsia="it-IT"/>
        </w:rPr>
      </w:pPr>
      <w:r w:rsidRPr="00E84209">
        <w:rPr>
          <w:rFonts w:ascii="Arial" w:eastAsia="Times New Roman" w:hAnsi="Arial" w:cs="Arial"/>
          <w:color w:val="4B5D7D"/>
          <w:sz w:val="17"/>
          <w:szCs w:val="17"/>
          <w:lang w:eastAsia="it-IT"/>
        </w:rPr>
        <w:t>ARPA Lombardia - Azienda</w:t>
      </w:r>
      <w:r w:rsidRPr="00E84209">
        <w:rPr>
          <w:rFonts w:ascii="Arial" w:eastAsia="Times New Roman" w:hAnsi="Arial" w:cs="Arial"/>
          <w:color w:val="4B5D7D"/>
          <w:sz w:val="17"/>
          <w:szCs w:val="17"/>
          <w:lang w:eastAsia="it-IT"/>
        </w:rPr>
        <w:br/>
        <w:t>regionale per l’ambiente</w:t>
      </w:r>
    </w:p>
    <w:p w14:paraId="6CB81EDF" w14:textId="77777777" w:rsidR="00705FDC" w:rsidRDefault="002E21C1" w:rsidP="00705FDC">
      <w:hyperlink r:id="rId11" w:history="1">
        <w:r w:rsidR="00705FDC" w:rsidRPr="005842F3">
          <w:rPr>
            <w:rStyle w:val="Collegamentoipertestuale"/>
          </w:rPr>
          <w:t>http://ita.arpalombardia.it/ita/index.asp</w:t>
        </w:r>
      </w:hyperlink>
    </w:p>
    <w:p w14:paraId="6E853F74" w14:textId="77777777" w:rsidR="00705FDC" w:rsidRDefault="00705FDC" w:rsidP="00705FDC">
      <w:pPr>
        <w:rPr>
          <w:rFonts w:ascii="Arial" w:eastAsia="Times New Roman" w:hAnsi="Arial" w:cs="Arial"/>
          <w:color w:val="4B5D7D"/>
          <w:sz w:val="17"/>
          <w:szCs w:val="17"/>
          <w:lang w:eastAsia="it-IT"/>
        </w:rPr>
      </w:pPr>
      <w:r w:rsidRPr="00E84209">
        <w:rPr>
          <w:rFonts w:ascii="Arial" w:eastAsia="Times New Roman" w:hAnsi="Arial" w:cs="Arial"/>
          <w:color w:val="4B5D7D"/>
          <w:sz w:val="17"/>
          <w:szCs w:val="17"/>
          <w:lang w:eastAsia="it-IT"/>
        </w:rPr>
        <w:t>Provincia di Milano</w:t>
      </w:r>
    </w:p>
    <w:p w14:paraId="08E03B75" w14:textId="77777777" w:rsidR="00705FDC" w:rsidRDefault="002E21C1" w:rsidP="00705FDC">
      <w:hyperlink r:id="rId12" w:history="1">
        <w:r w:rsidR="00705FDC" w:rsidRPr="005842F3">
          <w:rPr>
            <w:rStyle w:val="Collegamentoipertestuale"/>
          </w:rPr>
          <w:t>http://ambiente.provincia.milano.it/sia/ot/home/home.asp</w:t>
        </w:r>
      </w:hyperlink>
    </w:p>
    <w:p w14:paraId="1D55A3CA" w14:textId="77777777" w:rsidR="00705FDC" w:rsidRDefault="00705FDC" w:rsidP="00705FDC">
      <w:pPr>
        <w:rPr>
          <w:rFonts w:ascii="Arial" w:eastAsia="Times New Roman" w:hAnsi="Arial" w:cs="Arial"/>
          <w:color w:val="4B5D7D"/>
          <w:sz w:val="17"/>
          <w:szCs w:val="17"/>
          <w:lang w:eastAsia="it-IT"/>
        </w:rPr>
      </w:pPr>
      <w:r w:rsidRPr="00E84209">
        <w:rPr>
          <w:rFonts w:ascii="Arial" w:eastAsia="Times New Roman" w:hAnsi="Arial" w:cs="Arial"/>
          <w:color w:val="4B5D7D"/>
          <w:sz w:val="17"/>
          <w:szCs w:val="17"/>
          <w:lang w:eastAsia="it-IT"/>
        </w:rPr>
        <w:t>MilanoDepur Spa</w:t>
      </w:r>
    </w:p>
    <w:p w14:paraId="79793D44" w14:textId="77777777" w:rsidR="00705FDC" w:rsidRDefault="002E21C1" w:rsidP="00705FDC">
      <w:hyperlink r:id="rId13" w:history="1">
        <w:r w:rsidR="00705FDC" w:rsidRPr="005842F3">
          <w:rPr>
            <w:rStyle w:val="Collegamentoipertestuale"/>
          </w:rPr>
          <w:t>http://www.depuratorenosedo.eu/it/</w:t>
        </w:r>
      </w:hyperlink>
    </w:p>
    <w:p w14:paraId="3B306572" w14:textId="77777777" w:rsidR="00705FDC" w:rsidRDefault="00705FDC" w:rsidP="00705FDC">
      <w:pPr>
        <w:rPr>
          <w:rFonts w:ascii="Arial" w:eastAsia="Times New Roman" w:hAnsi="Arial" w:cs="Arial"/>
          <w:color w:val="4B5D7D"/>
          <w:sz w:val="17"/>
          <w:szCs w:val="17"/>
          <w:lang w:eastAsia="it-IT"/>
        </w:rPr>
      </w:pPr>
      <w:r w:rsidRPr="00E84209">
        <w:rPr>
          <w:rFonts w:ascii="Arial" w:eastAsia="Times New Roman" w:hAnsi="Arial" w:cs="Arial"/>
          <w:color w:val="4B5D7D"/>
          <w:sz w:val="17"/>
          <w:szCs w:val="17"/>
          <w:lang w:eastAsia="it-IT"/>
        </w:rPr>
        <w:t>AmiAcque Srl</w:t>
      </w:r>
    </w:p>
    <w:p w14:paraId="4AB0971D" w14:textId="77777777" w:rsidR="00705FDC" w:rsidRDefault="002E21C1" w:rsidP="00705FDC">
      <w:hyperlink r:id="rId14" w:history="1">
        <w:r w:rsidR="00705FDC" w:rsidRPr="005842F3">
          <w:rPr>
            <w:rStyle w:val="Collegamentoipertestuale"/>
          </w:rPr>
          <w:t>http://www.gruppocap.it/il-gruppo/chi-siamo/il-gruppo-cap-sul-territorio</w:t>
        </w:r>
      </w:hyperlink>
    </w:p>
    <w:p w14:paraId="73A1FF0F" w14:textId="77777777" w:rsidR="00705FDC" w:rsidRDefault="00705FDC" w:rsidP="00705FDC"/>
    <w:p w14:paraId="28C2E640" w14:textId="77777777" w:rsidR="00705FDC" w:rsidRDefault="002E21C1" w:rsidP="00705FDC">
      <w:hyperlink r:id="rId15" w:history="1">
        <w:r w:rsidR="00705FDC" w:rsidRPr="005842F3">
          <w:rPr>
            <w:rStyle w:val="Collegamentoipertestuale"/>
          </w:rPr>
          <w:t>http://www.geographics.it/contenuti/MM</w:t>
        </w:r>
      </w:hyperlink>
    </w:p>
    <w:p w14:paraId="5807EC35" w14:textId="77777777" w:rsidR="00B7784D" w:rsidRDefault="00B7784D"/>
    <w:p w14:paraId="42FD879E" w14:textId="77777777" w:rsidR="00F74B4D" w:rsidRDefault="00F74B4D"/>
    <w:p w14:paraId="1348947D" w14:textId="77777777" w:rsidR="00F74B4D" w:rsidRDefault="00F74B4D"/>
    <w:p w14:paraId="62753BF3" w14:textId="77777777" w:rsidR="00F74B4D" w:rsidRDefault="00F74B4D"/>
    <w:p w14:paraId="4689D07D" w14:textId="77777777" w:rsidR="00F74B4D" w:rsidRDefault="00F74B4D"/>
    <w:p w14:paraId="301024E0" w14:textId="77777777" w:rsidR="00F74B4D" w:rsidRDefault="00F74B4D"/>
    <w:p w14:paraId="76637A91" w14:textId="77777777" w:rsidR="00F74B4D" w:rsidRDefault="00F74B4D"/>
    <w:p w14:paraId="6161FAAB" w14:textId="77777777" w:rsidR="00F74B4D" w:rsidRDefault="00F74B4D"/>
    <w:p w14:paraId="06DA64D7" w14:textId="77777777" w:rsidR="00F74B4D" w:rsidRDefault="00F74B4D"/>
    <w:p w14:paraId="035B431B" w14:textId="77777777" w:rsidR="00F74B4D" w:rsidRDefault="00F74B4D"/>
    <w:p w14:paraId="5F2A22B9" w14:textId="77777777" w:rsidR="00F74B4D" w:rsidRDefault="00F74B4D"/>
    <w:p w14:paraId="6E82EAB9" w14:textId="77777777" w:rsidR="00F74B4D" w:rsidRDefault="00F74B4D"/>
    <w:p w14:paraId="2F739B0B" w14:textId="77777777" w:rsidR="00F74B4D" w:rsidRDefault="00F74B4D"/>
    <w:sectPr w:rsidR="00F74B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3C126" w14:textId="77777777" w:rsidR="002E21C1" w:rsidRDefault="002E21C1" w:rsidP="00E84209">
      <w:pPr>
        <w:spacing w:after="0" w:line="240" w:lineRule="auto"/>
      </w:pPr>
      <w:r>
        <w:separator/>
      </w:r>
    </w:p>
  </w:endnote>
  <w:endnote w:type="continuationSeparator" w:id="0">
    <w:p w14:paraId="2E3776B8" w14:textId="77777777" w:rsidR="002E21C1" w:rsidRDefault="002E21C1" w:rsidP="00E8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2EFB6" w14:textId="77777777" w:rsidR="002E21C1" w:rsidRDefault="002E21C1" w:rsidP="00E84209">
      <w:pPr>
        <w:spacing w:after="0" w:line="240" w:lineRule="auto"/>
      </w:pPr>
      <w:r>
        <w:separator/>
      </w:r>
    </w:p>
  </w:footnote>
  <w:footnote w:type="continuationSeparator" w:id="0">
    <w:p w14:paraId="275B1DAC" w14:textId="77777777" w:rsidR="002E21C1" w:rsidRDefault="002E21C1" w:rsidP="00E84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565"/>
    <w:multiLevelType w:val="multilevel"/>
    <w:tmpl w:val="B4AC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D1A72"/>
    <w:multiLevelType w:val="multilevel"/>
    <w:tmpl w:val="7C12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04BFB"/>
    <w:multiLevelType w:val="multilevel"/>
    <w:tmpl w:val="29E4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83551"/>
    <w:multiLevelType w:val="multilevel"/>
    <w:tmpl w:val="285E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07F6D"/>
    <w:multiLevelType w:val="multilevel"/>
    <w:tmpl w:val="BC68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241F8"/>
    <w:multiLevelType w:val="multilevel"/>
    <w:tmpl w:val="F796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74408"/>
    <w:multiLevelType w:val="multilevel"/>
    <w:tmpl w:val="3632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81435"/>
    <w:multiLevelType w:val="multilevel"/>
    <w:tmpl w:val="BD6C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F4302"/>
    <w:multiLevelType w:val="multilevel"/>
    <w:tmpl w:val="A712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9656F"/>
    <w:multiLevelType w:val="multilevel"/>
    <w:tmpl w:val="1CA0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9174A"/>
    <w:multiLevelType w:val="multilevel"/>
    <w:tmpl w:val="3980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D067A2"/>
    <w:multiLevelType w:val="multilevel"/>
    <w:tmpl w:val="E420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B2487"/>
    <w:multiLevelType w:val="multilevel"/>
    <w:tmpl w:val="2A84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D0AF7"/>
    <w:multiLevelType w:val="multilevel"/>
    <w:tmpl w:val="C6E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DA1B48"/>
    <w:multiLevelType w:val="multilevel"/>
    <w:tmpl w:val="C23A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6922D1"/>
    <w:multiLevelType w:val="multilevel"/>
    <w:tmpl w:val="E822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196C62"/>
    <w:multiLevelType w:val="multilevel"/>
    <w:tmpl w:val="8B46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2753A6"/>
    <w:multiLevelType w:val="multilevel"/>
    <w:tmpl w:val="C0A2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09"/>
    <w:rsid w:val="001046A4"/>
    <w:rsid w:val="002E21C1"/>
    <w:rsid w:val="00517975"/>
    <w:rsid w:val="00705FDC"/>
    <w:rsid w:val="007E2589"/>
    <w:rsid w:val="00B7784D"/>
    <w:rsid w:val="00C7473C"/>
    <w:rsid w:val="00CC5325"/>
    <w:rsid w:val="00E84209"/>
    <w:rsid w:val="00F66E92"/>
    <w:rsid w:val="00F7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AB48"/>
  <w15:chartTrackingRefBased/>
  <w15:docId w15:val="{8A949A79-FC7F-49E0-AA2C-A636AC4C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4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209"/>
  </w:style>
  <w:style w:type="paragraph" w:styleId="Pidipagina">
    <w:name w:val="footer"/>
    <w:basedOn w:val="Normale"/>
    <w:link w:val="PidipaginaCarattere"/>
    <w:uiPriority w:val="99"/>
    <w:unhideWhenUsed/>
    <w:rsid w:val="00E84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209"/>
  </w:style>
  <w:style w:type="character" w:styleId="Collegamentoipertestuale">
    <w:name w:val="Hyperlink"/>
    <w:basedOn w:val="Carpredefinitoparagrafo"/>
    <w:uiPriority w:val="99"/>
    <w:unhideWhenUsed/>
    <w:rsid w:val="00517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politanamilanese.it/pub/page/it/MM/la_nostra_attivita" TargetMode="External"/><Relationship Id="rId13" Type="http://schemas.openxmlformats.org/officeDocument/2006/relationships/hyperlink" Target="http://www.depuratorenosedo.eu/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oprovinciadimilano.it/ChiSiamo.asp?MA_Id_TEMP=1" TargetMode="External"/><Relationship Id="rId12" Type="http://schemas.openxmlformats.org/officeDocument/2006/relationships/hyperlink" Target="http://ambiente.provincia.milano.it/sia/ot/home/home.a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ta.arpalombardia.it/ita/index.as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eographics.it/contenuti/MM" TargetMode="External"/><Relationship Id="rId10" Type="http://schemas.openxmlformats.org/officeDocument/2006/relationships/hyperlink" Target="http://www.asl.milano.it/user/landingpag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une.milano.it/wps/portal/ist/it" TargetMode="External"/><Relationship Id="rId14" Type="http://schemas.openxmlformats.org/officeDocument/2006/relationships/hyperlink" Target="http://www.gruppocap.it/il-gruppo/chi-siamo/il-gruppo-cap-sul-territor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mii zaa</cp:lastModifiedBy>
  <cp:revision>2</cp:revision>
  <dcterms:created xsi:type="dcterms:W3CDTF">2017-01-07T16:59:00Z</dcterms:created>
  <dcterms:modified xsi:type="dcterms:W3CDTF">2017-01-07T16:59:00Z</dcterms:modified>
</cp:coreProperties>
</file>